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5" w:rsidRPr="004425CC" w:rsidRDefault="004153CD" w:rsidP="00B4775E">
      <w:pPr>
        <w:widowControl/>
        <w:wordWrap/>
        <w:jc w:val="center"/>
        <w:rPr>
          <w:rFonts w:ascii="Times New Roman" w:eastAsia="Times New Roman"/>
          <w:b/>
          <w:i/>
          <w:sz w:val="28"/>
          <w:lang w:val="ro-MO"/>
        </w:rPr>
      </w:pPr>
      <w:r>
        <w:rPr>
          <w:rFonts w:ascii="Times New Roman" w:eastAsia="Times New Roman"/>
          <w:b/>
          <w:i/>
          <w:sz w:val="28"/>
          <w:lang w:val="ro-MO"/>
        </w:rPr>
        <w:t xml:space="preserve">Seminar </w:t>
      </w:r>
      <w:r w:rsidR="00B35F15" w:rsidRPr="004425CC">
        <w:rPr>
          <w:rFonts w:ascii="Times New Roman" w:eastAsia="Times New Roman"/>
          <w:b/>
          <w:i/>
          <w:sz w:val="28"/>
          <w:lang w:val="ro-MO"/>
        </w:rPr>
        <w:t>“</w:t>
      </w:r>
      <w:r w:rsidR="00FE4690" w:rsidRPr="00433CBA">
        <w:rPr>
          <w:lang w:val="fr-FR"/>
        </w:rPr>
        <w:t xml:space="preserve"> </w:t>
      </w:r>
      <w:r w:rsidR="00FE4690" w:rsidRPr="00FE4690">
        <w:rPr>
          <w:rFonts w:ascii="Times New Roman" w:eastAsia="Times New Roman"/>
          <w:b/>
          <w:i/>
          <w:sz w:val="28"/>
          <w:lang w:val="ro-RO"/>
        </w:rPr>
        <w:t>Persoane juridice în proces de insolvabilitate</w:t>
      </w:r>
      <w:r w:rsidR="00B35F15" w:rsidRPr="004425CC">
        <w:rPr>
          <w:rFonts w:ascii="Times New Roman" w:eastAsia="Times New Roman"/>
          <w:b/>
          <w:i/>
          <w:sz w:val="28"/>
          <w:lang w:val="ro-MO"/>
        </w:rPr>
        <w:t>"</w:t>
      </w:r>
    </w:p>
    <w:p w:rsidR="00B35F15" w:rsidRPr="005D3090" w:rsidRDefault="00B35F15" w:rsidP="00B35F15">
      <w:pPr>
        <w:widowControl/>
        <w:wordWrap/>
        <w:jc w:val="left"/>
        <w:rPr>
          <w:rFonts w:ascii="Times New Roman" w:eastAsia="Times New Roman"/>
          <w:b/>
          <w:i/>
          <w:sz w:val="18"/>
          <w:lang w:val="ro-MO"/>
        </w:rPr>
      </w:pP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763"/>
      </w:tblGrid>
      <w:tr w:rsidR="00B35F15" w:rsidRPr="003E1CC4">
        <w:trPr>
          <w:trHeight w:val="303"/>
        </w:trPr>
        <w:tc>
          <w:tcPr>
            <w:tcW w:w="9671" w:type="dxa"/>
            <w:gridSpan w:val="2"/>
            <w:tcMar>
              <w:left w:w="0" w:type="dxa"/>
              <w:right w:w="0" w:type="dxa"/>
            </w:tcMar>
          </w:tcPr>
          <w:p w:rsidR="00B35F15" w:rsidRPr="002D475D" w:rsidRDefault="00B35F15" w:rsidP="00B4775E">
            <w:pPr>
              <w:widowControl/>
              <w:wordWrap/>
              <w:jc w:val="center"/>
              <w:rPr>
                <w:rFonts w:ascii="Times New Roman" w:eastAsia="Times New Roman"/>
                <w:sz w:val="27"/>
                <w:szCs w:val="27"/>
                <w:lang w:val="ro-MO"/>
              </w:rPr>
            </w:pPr>
            <w:r w:rsidRPr="00B4775E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P R O G R A M</w:t>
            </w:r>
          </w:p>
        </w:tc>
      </w:tr>
      <w:tr w:rsidR="00B35F15" w:rsidRPr="002D475D">
        <w:trPr>
          <w:trHeight w:val="634"/>
        </w:trPr>
        <w:tc>
          <w:tcPr>
            <w:tcW w:w="9671" w:type="dxa"/>
            <w:gridSpan w:val="2"/>
            <w:shd w:val="clear" w:color="auto" w:fill="000000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</w:p>
          <w:p w:rsidR="00B35F15" w:rsidRPr="002D475D" w:rsidRDefault="00B35F15" w:rsidP="00FC2EB0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 xml:space="preserve">Sâmbătă, </w:t>
            </w:r>
            <w:r w:rsidR="00FE4690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>26</w:t>
            </w:r>
            <w:r w:rsidR="00F22978" w:rsidRPr="002D475D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 xml:space="preserve"> </w:t>
            </w:r>
            <w:r w:rsidR="00FE4690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>martie</w:t>
            </w:r>
            <w:r w:rsidRPr="002D475D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 xml:space="preserve"> 201</w:t>
            </w:r>
            <w:r w:rsidR="00FE4690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>6</w:t>
            </w:r>
          </w:p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color w:val="FFFFFF"/>
                <w:sz w:val="27"/>
                <w:szCs w:val="27"/>
                <w:lang w:val="ro-MO"/>
              </w:rPr>
            </w:pPr>
          </w:p>
        </w:tc>
      </w:tr>
      <w:tr w:rsidR="00B35F15" w:rsidRPr="00433CBA">
        <w:trPr>
          <w:trHeight w:val="606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9D7935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9.00</w:t>
            </w:r>
          </w:p>
          <w:p w:rsidR="009D7935" w:rsidRPr="002D475D" w:rsidRDefault="009D7935" w:rsidP="009D7935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9D7935" w:rsidRPr="002D475D" w:rsidRDefault="00B35F15" w:rsidP="00FC2EB0">
            <w:pPr>
              <w:widowControl/>
              <w:wordWrap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Înregistrarea participanţilor</w:t>
            </w:r>
          </w:p>
          <w:p w:rsidR="009D7935" w:rsidRPr="002D475D" w:rsidRDefault="009D7935" w:rsidP="009D7935">
            <w:pPr>
              <w:widowControl/>
              <w:wordWrap/>
              <w:rPr>
                <w:rFonts w:ascii="Times New Roman" w:eastAsia="Times New Roman"/>
                <w:sz w:val="27"/>
                <w:szCs w:val="27"/>
                <w:lang w:val="ro-MO"/>
              </w:rPr>
            </w:pPr>
          </w:p>
        </w:tc>
      </w:tr>
      <w:tr w:rsidR="00366DB5" w:rsidRPr="00366DB5">
        <w:trPr>
          <w:trHeight w:val="665"/>
        </w:trPr>
        <w:tc>
          <w:tcPr>
            <w:tcW w:w="1908" w:type="dxa"/>
            <w:vMerge w:val="restart"/>
            <w:shd w:val="clear" w:color="auto" w:fill="EEECE1"/>
            <w:tcMar>
              <w:left w:w="0" w:type="dxa"/>
              <w:right w:w="0" w:type="dxa"/>
            </w:tcMar>
          </w:tcPr>
          <w:p w:rsidR="001C0DCF" w:rsidRPr="00366DB5" w:rsidRDefault="001C0DCF" w:rsidP="00FC2EB0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9.30</w:t>
            </w:r>
          </w:p>
        </w:tc>
        <w:tc>
          <w:tcPr>
            <w:tcW w:w="7763" w:type="dxa"/>
            <w:shd w:val="clear" w:color="auto" w:fill="EEECE1"/>
            <w:tcMar>
              <w:left w:w="0" w:type="dxa"/>
              <w:right w:w="0" w:type="dxa"/>
            </w:tcMar>
          </w:tcPr>
          <w:p w:rsidR="001C0DCF" w:rsidRPr="00366DB5" w:rsidRDefault="001C0DCF" w:rsidP="0033591A">
            <w:pPr>
              <w:widowControl/>
              <w:wordWrap/>
              <w:jc w:val="left"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 xml:space="preserve">Sesiunea 1: </w:t>
            </w:r>
          </w:p>
          <w:p w:rsidR="001C0DCF" w:rsidRPr="005E0B5C" w:rsidRDefault="005E0B5C" w:rsidP="001D6333">
            <w:pPr>
              <w:widowControl/>
              <w:wordWrap/>
              <w:jc w:val="left"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5E0B5C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 xml:space="preserve">Procedura de insolvabilitate. Modalităţi de realizare a procedurii de insolvabilitate </w:t>
            </w:r>
          </w:p>
        </w:tc>
      </w:tr>
      <w:tr w:rsidR="001C0DCF" w:rsidRPr="00433CBA">
        <w:trPr>
          <w:trHeight w:val="312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808080"/>
            <w:tcMar>
              <w:left w:w="0" w:type="dxa"/>
              <w:right w:w="0" w:type="dxa"/>
            </w:tcMar>
          </w:tcPr>
          <w:p w:rsidR="001C0DCF" w:rsidRPr="002D475D" w:rsidRDefault="001C0DCF" w:rsidP="00FC2EB0">
            <w:pPr>
              <w:jc w:val="left"/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0DCF" w:rsidRPr="002D475D" w:rsidRDefault="005E0B5C" w:rsidP="001C0DCF">
            <w:pPr>
              <w:rPr>
                <w:rFonts w:ascii="Times New Roman" w:eastAsia="Gulim"/>
                <w:i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i/>
                <w:sz w:val="27"/>
                <w:szCs w:val="27"/>
                <w:lang w:val="ro-MO"/>
              </w:rPr>
              <w:t>Forma</w:t>
            </w:r>
            <w:r w:rsidR="001C0DCF" w:rsidRPr="002D475D">
              <w:rPr>
                <w:rFonts w:ascii="Times New Roman" w:eastAsia="Gulim"/>
                <w:i/>
                <w:sz w:val="27"/>
                <w:szCs w:val="27"/>
                <w:lang w:val="ro-MO"/>
              </w:rPr>
              <w:t>tor:</w:t>
            </w:r>
          </w:p>
          <w:p w:rsidR="001C0DCF" w:rsidRPr="005B7133" w:rsidRDefault="001C0DCF" w:rsidP="001C0DCF">
            <w:pPr>
              <w:rPr>
                <w:rFonts w:ascii="Times New Roman" w:eastAsia="Gulim"/>
                <w:i/>
                <w:sz w:val="14"/>
                <w:szCs w:val="27"/>
                <w:lang w:val="ro-MO"/>
              </w:rPr>
            </w:pPr>
          </w:p>
          <w:p w:rsidR="001C0DCF" w:rsidRPr="002D475D" w:rsidRDefault="005E0B5C" w:rsidP="001D6333">
            <w:pPr>
              <w:jc w:val="left"/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b/>
                <w:sz w:val="27"/>
                <w:szCs w:val="27"/>
                <w:lang w:val="ro-MO"/>
              </w:rPr>
              <w:t>CATAN</w:t>
            </w:r>
            <w:r w:rsidRPr="003D7EEC">
              <w:rPr>
                <w:rFonts w:ascii="Times New Roman" w:eastAsia="Gulim"/>
                <w:b/>
                <w:sz w:val="27"/>
                <w:szCs w:val="27"/>
                <w:lang w:val="ro-MO"/>
              </w:rPr>
              <w:t xml:space="preserve"> </w:t>
            </w:r>
            <w:r>
              <w:rPr>
                <w:rFonts w:ascii="Times New Roman" w:eastAsia="Gulim"/>
                <w:b/>
                <w:sz w:val="27"/>
                <w:szCs w:val="27"/>
                <w:lang w:val="ro-MO"/>
              </w:rPr>
              <w:t>Carolina</w:t>
            </w:r>
            <w:r w:rsidRPr="003D7EEC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,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</w:t>
            </w:r>
            <w:r w:rsidR="009D7935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administrator autorizat, </w:t>
            </w:r>
            <w:r w:rsidR="00D74322">
              <w:rPr>
                <w:rFonts w:ascii="Times New Roman" w:eastAsia="Times New Roman"/>
                <w:sz w:val="27"/>
                <w:szCs w:val="27"/>
                <w:lang w:val="ro-MO"/>
              </w:rPr>
              <w:t>doctor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în drept, </w:t>
            </w:r>
            <w:r w:rsidR="00D74322">
              <w:rPr>
                <w:rFonts w:ascii="Times New Roman" w:eastAsia="Times New Roman"/>
                <w:sz w:val="27"/>
                <w:szCs w:val="27"/>
                <w:lang w:val="ro-MO"/>
              </w:rPr>
              <w:t>Institutul de Cercetări Juridice şi Politice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, </w:t>
            </w:r>
            <w:r w:rsidR="00321E52">
              <w:rPr>
                <w:rFonts w:ascii="Times New Roman" w:eastAsia="Times New Roman"/>
                <w:sz w:val="27"/>
                <w:szCs w:val="27"/>
                <w:lang w:val="ro-MO"/>
              </w:rPr>
              <w:t>Academia de Ştiinţe a Moldovei</w:t>
            </w:r>
            <w:r w:rsidRPr="002D475D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 xml:space="preserve"> </w:t>
            </w:r>
          </w:p>
        </w:tc>
      </w:tr>
      <w:tr w:rsidR="00B35F15" w:rsidRPr="002D475D">
        <w:trPr>
          <w:trHeight w:val="321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</w:t>
            </w:r>
            <w:r w:rsidR="00565929"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.</w:t>
            </w:r>
            <w:r w:rsidR="001C0DCF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5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</w:p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Pauză la cafea</w:t>
            </w:r>
          </w:p>
        </w:tc>
      </w:tr>
      <w:tr w:rsidR="00366DB5" w:rsidRPr="00366DB5">
        <w:trPr>
          <w:trHeight w:val="944"/>
        </w:trPr>
        <w:tc>
          <w:tcPr>
            <w:tcW w:w="1908" w:type="dxa"/>
            <w:vMerge w:val="restart"/>
            <w:shd w:val="clear" w:color="auto" w:fill="EEECE1"/>
            <w:tcMar>
              <w:left w:w="0" w:type="dxa"/>
              <w:right w:w="0" w:type="dxa"/>
            </w:tcMar>
          </w:tcPr>
          <w:p w:rsidR="00A128B7" w:rsidRPr="00366DB5" w:rsidRDefault="00A128B7" w:rsidP="001C0DCF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11.</w:t>
            </w:r>
            <w:r w:rsidR="001C0DCF"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</w:t>
            </w: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</w:p>
        </w:tc>
        <w:tc>
          <w:tcPr>
            <w:tcW w:w="7763" w:type="dxa"/>
            <w:shd w:val="clear" w:color="auto" w:fill="EEECE1"/>
            <w:tcMar>
              <w:left w:w="0" w:type="dxa"/>
              <w:right w:w="0" w:type="dxa"/>
            </w:tcMar>
          </w:tcPr>
          <w:p w:rsidR="00A128B7" w:rsidRPr="00366DB5" w:rsidRDefault="00A128B7" w:rsidP="0033591A">
            <w:pPr>
              <w:widowControl/>
              <w:wordWrap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 xml:space="preserve">Sesiunea 2: </w:t>
            </w:r>
          </w:p>
          <w:p w:rsidR="002D475D" w:rsidRPr="005E0B5C" w:rsidRDefault="005E0B5C" w:rsidP="00A128B7">
            <w:pPr>
              <w:widowControl/>
              <w:wordWrap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5E0B5C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 xml:space="preserve">Efectele deschiderii procedurii de insolvabilitate. Organele care aplică procedura de insolvabilitate </w:t>
            </w:r>
          </w:p>
        </w:tc>
      </w:tr>
      <w:tr w:rsidR="00A128B7" w:rsidRPr="00D74322">
        <w:trPr>
          <w:trHeight w:val="951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808080"/>
            <w:tcMar>
              <w:left w:w="0" w:type="dxa"/>
              <w:right w:w="0" w:type="dxa"/>
            </w:tcMar>
          </w:tcPr>
          <w:p w:rsidR="00A128B7" w:rsidRPr="002D475D" w:rsidRDefault="00A128B7" w:rsidP="0033591A">
            <w:pPr>
              <w:widowControl/>
              <w:wordWrap/>
              <w:jc w:val="left"/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28B7" w:rsidRPr="002D475D" w:rsidRDefault="005E0B5C" w:rsidP="00453861">
            <w:pPr>
              <w:rPr>
                <w:rFonts w:ascii="Times New Roman" w:eastAsia="Gulim"/>
                <w:i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i/>
                <w:sz w:val="27"/>
                <w:szCs w:val="27"/>
                <w:lang w:val="ro-MO"/>
              </w:rPr>
              <w:t>Forma</w:t>
            </w:r>
            <w:r w:rsidR="00A128B7" w:rsidRPr="002D475D">
              <w:rPr>
                <w:rFonts w:ascii="Times New Roman" w:eastAsia="Gulim"/>
                <w:i/>
                <w:sz w:val="27"/>
                <w:szCs w:val="27"/>
                <w:lang w:val="ro-MO"/>
              </w:rPr>
              <w:t>tor</w:t>
            </w:r>
            <w:r>
              <w:rPr>
                <w:rFonts w:ascii="Times New Roman" w:eastAsia="Gulim"/>
                <w:i/>
                <w:sz w:val="27"/>
                <w:szCs w:val="27"/>
                <w:lang w:val="ro-MO"/>
              </w:rPr>
              <w:t>i</w:t>
            </w:r>
            <w:r w:rsidR="00A128B7" w:rsidRPr="002D475D">
              <w:rPr>
                <w:rFonts w:ascii="Times New Roman" w:eastAsia="Gulim"/>
                <w:i/>
                <w:sz w:val="27"/>
                <w:szCs w:val="27"/>
                <w:lang w:val="ro-MO"/>
              </w:rPr>
              <w:t>:</w:t>
            </w:r>
          </w:p>
          <w:p w:rsidR="001D6333" w:rsidRPr="005B7133" w:rsidRDefault="001D6333" w:rsidP="00453861">
            <w:pPr>
              <w:rPr>
                <w:rFonts w:ascii="Times New Roman" w:eastAsia="Gulim"/>
                <w:i/>
                <w:sz w:val="14"/>
                <w:szCs w:val="27"/>
                <w:lang w:val="ro-MO"/>
              </w:rPr>
            </w:pPr>
          </w:p>
          <w:p w:rsidR="00321E52" w:rsidRDefault="005E0B5C" w:rsidP="00453861">
            <w:pPr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b/>
                <w:sz w:val="27"/>
                <w:szCs w:val="27"/>
                <w:lang w:val="ro-MO"/>
              </w:rPr>
              <w:t>CATAN Carolina</w:t>
            </w:r>
            <w:r w:rsidRPr="003D7EEC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,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</w:t>
            </w:r>
            <w:r w:rsidR="009D7935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administrator autorizat, </w:t>
            </w:r>
            <w:r w:rsidR="00D74322">
              <w:rPr>
                <w:rFonts w:ascii="Times New Roman" w:eastAsia="Times New Roman"/>
                <w:sz w:val="27"/>
                <w:szCs w:val="27"/>
                <w:lang w:val="ro-MO"/>
              </w:rPr>
              <w:t>doctor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în drept, </w:t>
            </w:r>
            <w:r w:rsidR="00321E52">
              <w:rPr>
                <w:rFonts w:ascii="Times New Roman" w:eastAsia="Times New Roman"/>
                <w:sz w:val="27"/>
                <w:szCs w:val="27"/>
                <w:lang w:val="ro-MO"/>
              </w:rPr>
              <w:t>Institutul de Cercetări Juridice şi Politice</w:t>
            </w:r>
            <w:r w:rsidR="00321E52"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, </w:t>
            </w:r>
            <w:r w:rsidR="00321E52">
              <w:rPr>
                <w:rFonts w:ascii="Times New Roman" w:eastAsia="Times New Roman"/>
                <w:sz w:val="27"/>
                <w:szCs w:val="27"/>
                <w:lang w:val="ro-MO"/>
              </w:rPr>
              <w:t>Academia de Ştiinţe a Moldovei</w:t>
            </w:r>
            <w:r w:rsidR="00321E52" w:rsidRPr="002D475D">
              <w:rPr>
                <w:rFonts w:ascii="Times New Roman" w:eastAsia="Times New Roman"/>
                <w:b/>
                <w:color w:val="FFFFFF"/>
                <w:sz w:val="27"/>
                <w:szCs w:val="27"/>
                <w:lang w:val="ro-MO"/>
              </w:rPr>
              <w:t xml:space="preserve"> </w:t>
            </w:r>
          </w:p>
          <w:p w:rsidR="005E0B5C" w:rsidRPr="005E0B5C" w:rsidRDefault="005E0B5C" w:rsidP="009D7935">
            <w:pPr>
              <w:rPr>
                <w:rFonts w:ascii="Times New Roman" w:eastAsia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BARB</w:t>
            </w:r>
            <w:r>
              <w:rPr>
                <w:rFonts w:ascii="Times New Roman" w:eastAsia="Times New Roman"/>
                <w:b/>
                <w:sz w:val="27"/>
                <w:szCs w:val="27"/>
                <w:lang w:val="ro-RO"/>
              </w:rPr>
              <w:t xml:space="preserve">Ă Valentin, </w:t>
            </w:r>
            <w:r w:rsidR="009D7935">
              <w:rPr>
                <w:rFonts w:ascii="Times New Roman" w:eastAsia="Times New Roman"/>
                <w:sz w:val="27"/>
                <w:szCs w:val="27"/>
                <w:lang w:val="ro-RO"/>
              </w:rPr>
              <w:t xml:space="preserve">lector universitar, </w:t>
            </w:r>
            <w:r w:rsidR="009D7935" w:rsidRPr="009D7935">
              <w:rPr>
                <w:rFonts w:ascii="Times New Roman" w:eastAsia="Times New Roman"/>
                <w:sz w:val="27"/>
                <w:szCs w:val="27"/>
                <w:lang w:val="ro-RO"/>
              </w:rPr>
              <w:t xml:space="preserve">Universitatea de Studii Politice </w:t>
            </w:r>
            <w:r w:rsidR="009D7935" w:rsidRPr="009D7935">
              <w:rPr>
                <w:rFonts w:eastAsia="Times New Roman" w:hAnsi="Cambria Math" w:cs="Cambria Math"/>
                <w:sz w:val="27"/>
                <w:szCs w:val="27"/>
                <w:lang w:val="ro-RO"/>
              </w:rPr>
              <w:t>ș</w:t>
            </w:r>
            <w:r w:rsidR="009D7935" w:rsidRPr="009D7935">
              <w:rPr>
                <w:rFonts w:ascii="Times New Roman" w:eastAsia="Times New Roman"/>
                <w:sz w:val="27"/>
                <w:szCs w:val="27"/>
                <w:lang w:val="ro-RO"/>
              </w:rPr>
              <w:t>i Economice Europene „Constantin STERE”</w:t>
            </w:r>
          </w:p>
        </w:tc>
      </w:tr>
      <w:tr w:rsidR="00B35F15" w:rsidRPr="002D475D">
        <w:trPr>
          <w:trHeight w:val="606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</w:t>
            </w:r>
            <w:r w:rsidR="001C0DCF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2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.</w:t>
            </w:r>
            <w:r w:rsidR="001C0DCF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5</w:t>
            </w:r>
            <w:r w:rsidR="0033591A"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</w:p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Pauză la cafea</w:t>
            </w:r>
          </w:p>
        </w:tc>
      </w:tr>
      <w:tr w:rsidR="00366DB5" w:rsidRPr="00366DB5">
        <w:trPr>
          <w:trHeight w:val="303"/>
        </w:trPr>
        <w:tc>
          <w:tcPr>
            <w:tcW w:w="1908" w:type="dxa"/>
            <w:vMerge w:val="restart"/>
            <w:shd w:val="clear" w:color="auto" w:fill="EEECE1"/>
            <w:tcMar>
              <w:left w:w="0" w:type="dxa"/>
              <w:right w:w="0" w:type="dxa"/>
            </w:tcMar>
          </w:tcPr>
          <w:p w:rsidR="001C0DCF" w:rsidRPr="00366DB5" w:rsidRDefault="001C0DCF" w:rsidP="002D475D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13.20</w:t>
            </w:r>
          </w:p>
          <w:p w:rsidR="001C0DCF" w:rsidRPr="00366DB5" w:rsidRDefault="001C0DCF" w:rsidP="003B4C0C">
            <w:pPr>
              <w:widowControl/>
              <w:wordWrap/>
              <w:rPr>
                <w:rFonts w:ascii="Times New Roman" w:eastAsia="Times New Roman"/>
                <w:i/>
                <w:sz w:val="27"/>
                <w:szCs w:val="27"/>
                <w:lang w:val="ro-MO"/>
              </w:rPr>
            </w:pPr>
          </w:p>
          <w:p w:rsidR="001C0DCF" w:rsidRPr="00366DB5" w:rsidRDefault="001C0DCF" w:rsidP="001C0DCF">
            <w:pPr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shd w:val="clear" w:color="auto" w:fill="EEECE1"/>
            <w:tcMar>
              <w:left w:w="0" w:type="dxa"/>
              <w:right w:w="0" w:type="dxa"/>
            </w:tcMar>
          </w:tcPr>
          <w:p w:rsidR="001C0DCF" w:rsidRPr="00366DB5" w:rsidRDefault="001C0DCF" w:rsidP="0033591A">
            <w:pPr>
              <w:widowControl/>
              <w:wordWrap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366DB5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Sesiunea 3:</w:t>
            </w:r>
            <w:r w:rsidRPr="00366DB5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 xml:space="preserve"> </w:t>
            </w:r>
          </w:p>
          <w:p w:rsidR="001C0DCF" w:rsidRPr="005E0B5C" w:rsidRDefault="005E0B5C" w:rsidP="00FA04CE">
            <w:pPr>
              <w:widowControl/>
              <w:wordWrap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5E0B5C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 xml:space="preserve">Valorificarea şi lichidarea masei debitoare. Regimul actelor juridice. Închiderea procedurii de insolvabilitate </w:t>
            </w:r>
          </w:p>
        </w:tc>
      </w:tr>
      <w:tr w:rsidR="001C0DCF" w:rsidRPr="002D475D">
        <w:trPr>
          <w:trHeight w:val="823"/>
        </w:trPr>
        <w:tc>
          <w:tcPr>
            <w:tcW w:w="1908" w:type="dxa"/>
            <w:vMerge/>
            <w:tcMar>
              <w:left w:w="0" w:type="dxa"/>
              <w:right w:w="0" w:type="dxa"/>
            </w:tcMar>
          </w:tcPr>
          <w:p w:rsidR="001C0DCF" w:rsidRPr="002D475D" w:rsidRDefault="001C0DCF" w:rsidP="001C0DCF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1C0DCF" w:rsidRPr="002D475D" w:rsidRDefault="005E0B5C" w:rsidP="001C0DCF">
            <w:pPr>
              <w:rPr>
                <w:rFonts w:ascii="Times New Roman" w:eastAsia="Gulim"/>
                <w:i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i/>
                <w:sz w:val="27"/>
                <w:szCs w:val="27"/>
                <w:lang w:val="ro-MO"/>
              </w:rPr>
              <w:t>Formatori</w:t>
            </w:r>
            <w:r w:rsidR="001C0DCF" w:rsidRPr="002D475D">
              <w:rPr>
                <w:rFonts w:ascii="Times New Roman" w:eastAsia="Gulim"/>
                <w:i/>
                <w:sz w:val="27"/>
                <w:szCs w:val="27"/>
                <w:lang w:val="ro-MO"/>
              </w:rPr>
              <w:t>:</w:t>
            </w:r>
          </w:p>
          <w:p w:rsidR="001C0DCF" w:rsidRPr="005B7133" w:rsidRDefault="001C0DCF" w:rsidP="001C0DCF">
            <w:pPr>
              <w:rPr>
                <w:rFonts w:ascii="Times New Roman" w:eastAsia="Gulim"/>
                <w:i/>
                <w:sz w:val="14"/>
                <w:szCs w:val="27"/>
                <w:lang w:val="ro-MO"/>
              </w:rPr>
            </w:pPr>
          </w:p>
          <w:p w:rsidR="00EB6186" w:rsidRDefault="005E0B5C" w:rsidP="001C0DCF">
            <w:pPr>
              <w:spacing w:line="230" w:lineRule="auto"/>
              <w:jc w:val="left"/>
              <w:rPr>
                <w:rFonts w:ascii="Times New Roman" w:eastAsia="Gulim"/>
                <w:b/>
                <w:sz w:val="27"/>
                <w:szCs w:val="27"/>
                <w:lang w:val="ro-MO"/>
              </w:rPr>
            </w:pPr>
            <w:r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BARB</w:t>
            </w:r>
            <w:r>
              <w:rPr>
                <w:rFonts w:ascii="Times New Roman" w:eastAsia="Times New Roman"/>
                <w:b/>
                <w:sz w:val="27"/>
                <w:szCs w:val="27"/>
                <w:lang w:val="ro-RO"/>
              </w:rPr>
              <w:t>Ă Valentin</w:t>
            </w:r>
            <w:r w:rsidRPr="003D7EEC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,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</w:t>
            </w:r>
            <w:r w:rsidR="009D7935">
              <w:rPr>
                <w:rFonts w:ascii="Times New Roman" w:eastAsia="Times New Roman"/>
                <w:sz w:val="27"/>
                <w:szCs w:val="27"/>
                <w:lang w:val="ro-RO"/>
              </w:rPr>
              <w:t xml:space="preserve">lector universitar, </w:t>
            </w:r>
            <w:r w:rsidR="009D7935" w:rsidRPr="009D7935">
              <w:rPr>
                <w:rFonts w:ascii="Times New Roman" w:eastAsia="Times New Roman"/>
                <w:sz w:val="27"/>
                <w:szCs w:val="27"/>
                <w:lang w:val="ro-RO"/>
              </w:rPr>
              <w:t xml:space="preserve">Universitatea de Studii Politice </w:t>
            </w:r>
            <w:r w:rsidR="009D7935" w:rsidRPr="009D7935">
              <w:rPr>
                <w:rFonts w:eastAsia="Times New Roman" w:hAnsi="Cambria Math" w:cs="Cambria Math"/>
                <w:sz w:val="27"/>
                <w:szCs w:val="27"/>
                <w:lang w:val="ro-RO"/>
              </w:rPr>
              <w:t>ș</w:t>
            </w:r>
            <w:r w:rsidR="009D7935" w:rsidRPr="009D7935">
              <w:rPr>
                <w:rFonts w:ascii="Times New Roman" w:eastAsia="Times New Roman"/>
                <w:sz w:val="27"/>
                <w:szCs w:val="27"/>
                <w:lang w:val="ro-RO"/>
              </w:rPr>
              <w:t>i Economice Europene „Constantin STERE”</w:t>
            </w:r>
          </w:p>
          <w:p w:rsidR="001C0DCF" w:rsidRPr="002D475D" w:rsidRDefault="001C0DCF" w:rsidP="005E0B5C">
            <w:pPr>
              <w:spacing w:line="230" w:lineRule="auto"/>
              <w:jc w:val="left"/>
              <w:rPr>
                <w:rFonts w:ascii="Times New Roman" w:eastAsia="Gulim"/>
                <w:sz w:val="27"/>
                <w:szCs w:val="27"/>
                <w:lang w:val="it-IT"/>
              </w:rPr>
            </w:pPr>
          </w:p>
        </w:tc>
      </w:tr>
      <w:tr w:rsidR="00B35F15" w:rsidRPr="00433CBA">
        <w:trPr>
          <w:trHeight w:val="303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4A4F37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</w:t>
            </w:r>
            <w:r w:rsidR="004A4F37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4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.</w:t>
            </w:r>
            <w:r w:rsidR="004A4F37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4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Default="00FE5580" w:rsidP="00FE5580">
            <w:pPr>
              <w:widowControl/>
              <w:wordWrap/>
              <w:jc w:val="left"/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>Discuţii pe marginea</w:t>
            </w:r>
            <w:r w:rsidR="00B35F15" w:rsidRPr="002D475D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 xml:space="preserve"> cazurilor din practica notarială </w:t>
            </w:r>
            <w:r w:rsidRPr="002D475D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>actuală, examinarea proiectelor de legi şi a modificărilor legislative recente</w:t>
            </w:r>
          </w:p>
          <w:p w:rsidR="005E0B5C" w:rsidRDefault="005E0B5C" w:rsidP="005E0B5C">
            <w:pPr>
              <w:rPr>
                <w:rFonts w:ascii="Times New Roman" w:eastAsia="Gulim"/>
                <w:i/>
                <w:sz w:val="27"/>
                <w:szCs w:val="27"/>
                <w:lang w:val="ro-MO"/>
              </w:rPr>
            </w:pPr>
          </w:p>
          <w:p w:rsidR="005E0B5C" w:rsidRPr="002D475D" w:rsidRDefault="005E0B5C" w:rsidP="005E0B5C">
            <w:pPr>
              <w:rPr>
                <w:rFonts w:ascii="Times New Roman" w:eastAsia="Gulim"/>
                <w:i/>
                <w:sz w:val="27"/>
                <w:szCs w:val="27"/>
                <w:lang w:val="ro-MO"/>
              </w:rPr>
            </w:pPr>
            <w:r>
              <w:rPr>
                <w:rFonts w:ascii="Times New Roman" w:eastAsia="Gulim"/>
                <w:i/>
                <w:sz w:val="27"/>
                <w:szCs w:val="27"/>
                <w:lang w:val="ro-MO"/>
              </w:rPr>
              <w:t>Moderator</w:t>
            </w:r>
            <w:r w:rsidRPr="002D475D">
              <w:rPr>
                <w:rFonts w:ascii="Times New Roman" w:eastAsia="Gulim"/>
                <w:i/>
                <w:sz w:val="27"/>
                <w:szCs w:val="27"/>
                <w:lang w:val="ro-MO"/>
              </w:rPr>
              <w:t>:</w:t>
            </w:r>
          </w:p>
          <w:p w:rsidR="005E0B5C" w:rsidRPr="002D475D" w:rsidRDefault="005E0B5C" w:rsidP="00FE5580">
            <w:pPr>
              <w:widowControl/>
              <w:wordWrap/>
              <w:jc w:val="left"/>
              <w:rPr>
                <w:rFonts w:ascii="Times New Roman" w:eastAsia="Times New Roman"/>
                <w:i/>
                <w:sz w:val="27"/>
                <w:szCs w:val="27"/>
                <w:lang w:val="ro-MO"/>
              </w:rPr>
            </w:pPr>
            <w:r w:rsidRPr="003D7EEC">
              <w:rPr>
                <w:rFonts w:ascii="Times New Roman" w:eastAsia="Gulim"/>
                <w:b/>
                <w:sz w:val="27"/>
                <w:szCs w:val="27"/>
                <w:lang w:val="ro-MO"/>
              </w:rPr>
              <w:t>PISTRIUGA Vitalii</w:t>
            </w:r>
            <w:r w:rsidRPr="003D7EEC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,</w:t>
            </w:r>
            <w:r w:rsidRPr="002D475D">
              <w:rPr>
                <w:rFonts w:ascii="Times New Roman" w:eastAsia="Times New Roman"/>
                <w:sz w:val="27"/>
                <w:szCs w:val="27"/>
                <w:lang w:val="ro-MO"/>
              </w:rPr>
              <w:t xml:space="preserve"> magistru în drept, lector la Facultatea de Drept, Universitatea de Stat din Moldova</w:t>
            </w:r>
          </w:p>
        </w:tc>
      </w:tr>
      <w:tr w:rsidR="00B35F15" w:rsidRPr="00433CBA">
        <w:trPr>
          <w:trHeight w:val="303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</w:p>
        </w:tc>
      </w:tr>
      <w:tr w:rsidR="00B35F15" w:rsidRPr="002D475D">
        <w:trPr>
          <w:trHeight w:val="303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4A4F37">
            <w:pPr>
              <w:widowControl/>
              <w:wordWrap/>
              <w:jc w:val="left"/>
              <w:rPr>
                <w:rFonts w:ascii="Times New Roman" w:eastAsia="Times New Roman"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16.</w:t>
            </w:r>
            <w:r w:rsidR="004A4F37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  <w:r w:rsidRPr="002D475D">
              <w:rPr>
                <w:rFonts w:ascii="Times New Roman" w:eastAsia="Times New Roman"/>
                <w:b/>
                <w:sz w:val="27"/>
                <w:szCs w:val="27"/>
                <w:lang w:val="ro-MO"/>
              </w:rPr>
              <w:t>0</w:t>
            </w: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Pr="002D475D" w:rsidRDefault="00FE5580" w:rsidP="00FC2EB0">
            <w:pPr>
              <w:widowControl/>
              <w:wordWrap/>
              <w:rPr>
                <w:rFonts w:ascii="Times New Roman" w:eastAsia="Times New Roman"/>
                <w:i/>
                <w:sz w:val="27"/>
                <w:szCs w:val="27"/>
                <w:lang w:val="ro-MO"/>
              </w:rPr>
            </w:pPr>
            <w:r w:rsidRPr="002D475D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>Î</w:t>
            </w:r>
            <w:r w:rsidR="00B35F15" w:rsidRPr="002D475D">
              <w:rPr>
                <w:rFonts w:ascii="Times New Roman" w:eastAsia="Times New Roman"/>
                <w:b/>
                <w:i/>
                <w:sz w:val="27"/>
                <w:szCs w:val="27"/>
                <w:lang w:val="ro-MO"/>
              </w:rPr>
              <w:t>nchiderea seminarului</w:t>
            </w:r>
          </w:p>
        </w:tc>
      </w:tr>
      <w:tr w:rsidR="00B35F15" w:rsidRPr="002D475D">
        <w:trPr>
          <w:trHeight w:val="303"/>
        </w:trPr>
        <w:tc>
          <w:tcPr>
            <w:tcW w:w="1908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jc w:val="left"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</w:p>
        </w:tc>
        <w:tc>
          <w:tcPr>
            <w:tcW w:w="7763" w:type="dxa"/>
            <w:tcMar>
              <w:left w:w="0" w:type="dxa"/>
              <w:right w:w="0" w:type="dxa"/>
            </w:tcMar>
          </w:tcPr>
          <w:p w:rsidR="00B35F15" w:rsidRPr="002D475D" w:rsidRDefault="00B35F15" w:rsidP="00FC2EB0">
            <w:pPr>
              <w:widowControl/>
              <w:wordWrap/>
              <w:rPr>
                <w:rFonts w:ascii="Times New Roman" w:eastAsia="Times New Roman"/>
                <w:b/>
                <w:sz w:val="27"/>
                <w:szCs w:val="27"/>
                <w:lang w:val="ro-MO"/>
              </w:rPr>
            </w:pPr>
          </w:p>
        </w:tc>
      </w:tr>
    </w:tbl>
    <w:p w:rsidR="00B35F15" w:rsidRPr="00B4775E" w:rsidRDefault="00B35F15" w:rsidP="004425CC">
      <w:pPr>
        <w:rPr>
          <w:rFonts w:ascii="Times New Roman" w:eastAsia="Times New Roman"/>
          <w:sz w:val="2"/>
          <w:szCs w:val="2"/>
          <w:lang w:val="ro-MO"/>
        </w:rPr>
      </w:pPr>
    </w:p>
    <w:sectPr w:rsidR="00B35F15" w:rsidRPr="00B4775E" w:rsidSect="00366DB5">
      <w:headerReference w:type="default" r:id="rId7"/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0E" w:rsidRDefault="00A1560E">
      <w:r>
        <w:separator/>
      </w:r>
    </w:p>
  </w:endnote>
  <w:endnote w:type="continuationSeparator" w:id="1">
    <w:p w:rsidR="00A1560E" w:rsidRDefault="00A1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0E" w:rsidRDefault="00A1560E">
      <w:r>
        <w:separator/>
      </w:r>
    </w:p>
  </w:footnote>
  <w:footnote w:type="continuationSeparator" w:id="1">
    <w:p w:rsidR="00A1560E" w:rsidRDefault="00A1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22" w:rsidRDefault="00D74322" w:rsidP="007E498E">
    <w:pPr>
      <w:widowControl/>
      <w:tabs>
        <w:tab w:val="center" w:pos="4677"/>
        <w:tab w:val="right" w:pos="9355"/>
      </w:tabs>
      <w:wordWrap/>
      <w:jc w:val="left"/>
      <w:rPr>
        <w:rFonts w:ascii="Times New Roman" w:eastAsia="Times New Roman"/>
        <w:sz w:val="24"/>
        <w:lang w:val="pt-BR"/>
      </w:rPr>
    </w:pPr>
    <w:r w:rsidRPr="00DF6076">
      <w:rPr>
        <w:rFonts w:ascii="Times New Roman" w:eastAsia="Times New Roman"/>
        <w:sz w:val="24"/>
        <w:lang w:val="pt-BR"/>
      </w:rPr>
      <w:tab/>
      <w:t>Asociaţia Obştească „Pelican”</w:t>
    </w:r>
  </w:p>
  <w:p w:rsidR="00D74322" w:rsidRPr="00B4775E" w:rsidRDefault="00D74322" w:rsidP="007E498E">
    <w:pPr>
      <w:widowControl/>
      <w:tabs>
        <w:tab w:val="center" w:pos="4677"/>
        <w:tab w:val="right" w:pos="9355"/>
      </w:tabs>
      <w:wordWrap/>
      <w:jc w:val="left"/>
      <w:rPr>
        <w:rFonts w:ascii="Times New Roman" w:eastAsia="Times New Roman"/>
        <w:sz w:val="10"/>
        <w:szCs w:val="10"/>
        <w:lang w:val="pt-BR"/>
      </w:rPr>
    </w:pPr>
  </w:p>
  <w:p w:rsidR="00D74322" w:rsidRPr="00DF6076" w:rsidRDefault="00D74322">
    <w:pPr>
      <w:widowControl/>
      <w:tabs>
        <w:tab w:val="center" w:pos="4677"/>
        <w:tab w:val="right" w:pos="9355"/>
      </w:tabs>
      <w:wordWrap/>
      <w:jc w:val="left"/>
      <w:rPr>
        <w:rFonts w:ascii="Times New Roman" w:eastAsia="Times New Roman"/>
        <w:sz w:val="24"/>
        <w:lang w:val="pt-BR"/>
      </w:rPr>
    </w:pPr>
    <w:r>
      <w:rPr>
        <w:rFonts w:ascii="Times New Roman" w:eastAsia="Times New Roman"/>
        <w:sz w:val="24"/>
      </w:rPr>
      <w:tab/>
    </w:r>
    <w:r w:rsidRPr="00DF6076">
      <w:rPr>
        <w:rFonts w:ascii="Times New Roman" w:eastAsia="Times New Roman"/>
        <w:sz w:val="24"/>
        <w:lang w:val="pt-BR"/>
      </w:rPr>
      <w:t>SRL „NotPel”</w:t>
    </w:r>
  </w:p>
  <w:p w:rsidR="00D74322" w:rsidRPr="00B4775E" w:rsidRDefault="00D74322">
    <w:pPr>
      <w:widowControl/>
      <w:tabs>
        <w:tab w:val="center" w:pos="4677"/>
        <w:tab w:val="right" w:pos="9355"/>
      </w:tabs>
      <w:wordWrap/>
      <w:jc w:val="left"/>
      <w:rPr>
        <w:rFonts w:ascii="Times New Roman" w:eastAsia="Times New Roman"/>
        <w:sz w:val="10"/>
        <w:szCs w:val="1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667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288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2F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A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3863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8C7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454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FA8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661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B61CD"/>
    <w:multiLevelType w:val="hybridMultilevel"/>
    <w:tmpl w:val="850C7D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61482"/>
    <w:multiLevelType w:val="hybridMultilevel"/>
    <w:tmpl w:val="CBBEB1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00184A"/>
    <w:rsid w:val="0000184A"/>
    <w:rsid w:val="000035D5"/>
    <w:rsid w:val="0000730A"/>
    <w:rsid w:val="00025092"/>
    <w:rsid w:val="00026A1D"/>
    <w:rsid w:val="00032525"/>
    <w:rsid w:val="00080988"/>
    <w:rsid w:val="00091B9A"/>
    <w:rsid w:val="000C4704"/>
    <w:rsid w:val="000C56CA"/>
    <w:rsid w:val="00113113"/>
    <w:rsid w:val="00126CE7"/>
    <w:rsid w:val="00147A3B"/>
    <w:rsid w:val="00175315"/>
    <w:rsid w:val="00197596"/>
    <w:rsid w:val="00197F37"/>
    <w:rsid w:val="001B4501"/>
    <w:rsid w:val="001C0DCF"/>
    <w:rsid w:val="001D384C"/>
    <w:rsid w:val="001D6333"/>
    <w:rsid w:val="002154B2"/>
    <w:rsid w:val="00224E1D"/>
    <w:rsid w:val="00231BEF"/>
    <w:rsid w:val="002354D8"/>
    <w:rsid w:val="00253722"/>
    <w:rsid w:val="00253B05"/>
    <w:rsid w:val="00284ABA"/>
    <w:rsid w:val="002A05C9"/>
    <w:rsid w:val="002B531E"/>
    <w:rsid w:val="002D475D"/>
    <w:rsid w:val="002D78C7"/>
    <w:rsid w:val="00321E52"/>
    <w:rsid w:val="0033591A"/>
    <w:rsid w:val="00342D40"/>
    <w:rsid w:val="00366DB5"/>
    <w:rsid w:val="00381C94"/>
    <w:rsid w:val="003850F7"/>
    <w:rsid w:val="003B4C0C"/>
    <w:rsid w:val="003C2335"/>
    <w:rsid w:val="003C4362"/>
    <w:rsid w:val="003D0EAD"/>
    <w:rsid w:val="003D7EEC"/>
    <w:rsid w:val="003E1CC4"/>
    <w:rsid w:val="004040AA"/>
    <w:rsid w:val="004052D1"/>
    <w:rsid w:val="004153CD"/>
    <w:rsid w:val="00433CBA"/>
    <w:rsid w:val="00435F4D"/>
    <w:rsid w:val="004425CC"/>
    <w:rsid w:val="00453861"/>
    <w:rsid w:val="00484AC0"/>
    <w:rsid w:val="00487998"/>
    <w:rsid w:val="004935F1"/>
    <w:rsid w:val="004A4F37"/>
    <w:rsid w:val="004D6F0C"/>
    <w:rsid w:val="004F1D9D"/>
    <w:rsid w:val="0050730B"/>
    <w:rsid w:val="00544109"/>
    <w:rsid w:val="00565929"/>
    <w:rsid w:val="005B7133"/>
    <w:rsid w:val="005D3090"/>
    <w:rsid w:val="005E0B5C"/>
    <w:rsid w:val="005F19C7"/>
    <w:rsid w:val="006326D1"/>
    <w:rsid w:val="006355BA"/>
    <w:rsid w:val="00635F78"/>
    <w:rsid w:val="006508B6"/>
    <w:rsid w:val="00655708"/>
    <w:rsid w:val="00661B23"/>
    <w:rsid w:val="00697568"/>
    <w:rsid w:val="006D5AAA"/>
    <w:rsid w:val="006F20A9"/>
    <w:rsid w:val="0075171E"/>
    <w:rsid w:val="007926F7"/>
    <w:rsid w:val="007C714F"/>
    <w:rsid w:val="007E498E"/>
    <w:rsid w:val="007F29D5"/>
    <w:rsid w:val="00806396"/>
    <w:rsid w:val="008131C7"/>
    <w:rsid w:val="00847124"/>
    <w:rsid w:val="008569C6"/>
    <w:rsid w:val="008B0C76"/>
    <w:rsid w:val="008D0BDE"/>
    <w:rsid w:val="008E1D7E"/>
    <w:rsid w:val="008F0420"/>
    <w:rsid w:val="008F5160"/>
    <w:rsid w:val="00901326"/>
    <w:rsid w:val="0092210B"/>
    <w:rsid w:val="00925AFA"/>
    <w:rsid w:val="00930DBE"/>
    <w:rsid w:val="00931691"/>
    <w:rsid w:val="00931D78"/>
    <w:rsid w:val="00944FC6"/>
    <w:rsid w:val="009566B2"/>
    <w:rsid w:val="00966A29"/>
    <w:rsid w:val="00991640"/>
    <w:rsid w:val="009A6BF4"/>
    <w:rsid w:val="009D7935"/>
    <w:rsid w:val="00A038DE"/>
    <w:rsid w:val="00A10F78"/>
    <w:rsid w:val="00A128B7"/>
    <w:rsid w:val="00A1560E"/>
    <w:rsid w:val="00A65797"/>
    <w:rsid w:val="00AC5BA9"/>
    <w:rsid w:val="00AE226F"/>
    <w:rsid w:val="00B10114"/>
    <w:rsid w:val="00B220EF"/>
    <w:rsid w:val="00B22CCD"/>
    <w:rsid w:val="00B31E0D"/>
    <w:rsid w:val="00B35F15"/>
    <w:rsid w:val="00B4775E"/>
    <w:rsid w:val="00B50D44"/>
    <w:rsid w:val="00B53E4D"/>
    <w:rsid w:val="00B7773E"/>
    <w:rsid w:val="00B80D00"/>
    <w:rsid w:val="00BA192D"/>
    <w:rsid w:val="00BF4E0B"/>
    <w:rsid w:val="00C10DBF"/>
    <w:rsid w:val="00C15A2F"/>
    <w:rsid w:val="00C23146"/>
    <w:rsid w:val="00C47F91"/>
    <w:rsid w:val="00C65893"/>
    <w:rsid w:val="00C841F8"/>
    <w:rsid w:val="00CB08B4"/>
    <w:rsid w:val="00CB75D3"/>
    <w:rsid w:val="00CC5BAC"/>
    <w:rsid w:val="00CD67C8"/>
    <w:rsid w:val="00CF0F14"/>
    <w:rsid w:val="00D21329"/>
    <w:rsid w:val="00D232D1"/>
    <w:rsid w:val="00D52CC8"/>
    <w:rsid w:val="00D74322"/>
    <w:rsid w:val="00D93F33"/>
    <w:rsid w:val="00DD3537"/>
    <w:rsid w:val="00DF6076"/>
    <w:rsid w:val="00E55A0E"/>
    <w:rsid w:val="00E64ED2"/>
    <w:rsid w:val="00E71976"/>
    <w:rsid w:val="00EB6186"/>
    <w:rsid w:val="00EE552D"/>
    <w:rsid w:val="00F03E67"/>
    <w:rsid w:val="00F22978"/>
    <w:rsid w:val="00F27E5B"/>
    <w:rsid w:val="00FA04CE"/>
    <w:rsid w:val="00FC2EB0"/>
    <w:rsid w:val="00FD7246"/>
    <w:rsid w:val="00FE4690"/>
    <w:rsid w:val="00F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 Math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1D"/>
    <w:pPr>
      <w:widowControl w:val="0"/>
      <w:wordWrap w:val="0"/>
      <w:autoSpaceDE w:val="0"/>
      <w:autoSpaceDN w:val="0"/>
      <w:jc w:val="both"/>
    </w:pPr>
    <w:rPr>
      <w:rFonts w:ascii="Cambria Math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7596"/>
    <w:rPr>
      <w:rFonts w:ascii="Cambria Math"/>
      <w:kern w:val="2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19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7596"/>
    <w:rPr>
      <w:rFonts w:ascii="Cambria Math"/>
      <w:kern w:val="2"/>
      <w:szCs w:val="24"/>
      <w:lang w:val="en-US" w:eastAsia="ko-KR"/>
    </w:rPr>
  </w:style>
  <w:style w:type="paragraph" w:styleId="a7">
    <w:name w:val="Balloon Text"/>
    <w:basedOn w:val="a"/>
    <w:semiHidden/>
    <w:rsid w:val="00E6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Seminar:</vt:lpstr>
      <vt:lpstr>Seminar:</vt:lpstr>
    </vt:vector>
  </TitlesOfParts>
  <Company>bnrm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Seminar:</dc:title>
  <dc:creator>CNE</dc:creator>
  <cp:lastModifiedBy>Pistriuga Vitalii</cp:lastModifiedBy>
  <cp:revision>2</cp:revision>
  <cp:lastPrinted>2015-01-14T06:07:00Z</cp:lastPrinted>
  <dcterms:created xsi:type="dcterms:W3CDTF">2016-03-15T08:38:00Z</dcterms:created>
  <dcterms:modified xsi:type="dcterms:W3CDTF">2016-03-15T08:38:00Z</dcterms:modified>
</cp:coreProperties>
</file>